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CE7B" w14:textId="6BF55735" w:rsidR="004C1757" w:rsidRPr="008745AE" w:rsidRDefault="0045176D" w:rsidP="0045176D">
      <w:pPr>
        <w:spacing w:afterLines="35" w:after="126"/>
        <w:jc w:val="center"/>
        <w:rPr>
          <w:szCs w:val="24"/>
        </w:rPr>
      </w:pPr>
      <w:r w:rsidRPr="008745AE">
        <w:rPr>
          <w:rFonts w:hint="eastAsia"/>
          <w:szCs w:val="24"/>
        </w:rPr>
        <w:t>1</w:t>
      </w:r>
      <w:r w:rsidR="001700AC">
        <w:rPr>
          <w:rFonts w:hint="eastAsia"/>
          <w:szCs w:val="24"/>
        </w:rPr>
        <w:t>1</w:t>
      </w:r>
      <w:r w:rsidR="00885B56">
        <w:rPr>
          <w:rFonts w:hint="eastAsia"/>
          <w:szCs w:val="24"/>
        </w:rPr>
        <w:t>2</w:t>
      </w:r>
      <w:r w:rsidR="00F92963">
        <w:rPr>
          <w:rFonts w:hint="eastAsia"/>
          <w:szCs w:val="24"/>
        </w:rPr>
        <w:t>學年度苗栗縣永興國小</w:t>
      </w:r>
      <w:r w:rsidRPr="008745AE">
        <w:rPr>
          <w:rFonts w:hint="eastAsia"/>
          <w:szCs w:val="24"/>
        </w:rPr>
        <w:t>：素養導向教學與評量教案設計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1"/>
        <w:gridCol w:w="702"/>
        <w:gridCol w:w="709"/>
        <w:gridCol w:w="708"/>
        <w:gridCol w:w="2552"/>
        <w:gridCol w:w="1276"/>
        <w:gridCol w:w="3788"/>
      </w:tblGrid>
      <w:tr w:rsidR="00CF655B" w14:paraId="5B50C1ED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114D070A" w14:textId="322B310C" w:rsidR="0045176D" w:rsidRDefault="0045176D" w:rsidP="00411DB7">
            <w:pPr>
              <w:jc w:val="center"/>
            </w:pPr>
            <w:r>
              <w:rPr>
                <w:rFonts w:hint="eastAsia"/>
              </w:rPr>
              <w:t>領域科目</w:t>
            </w:r>
          </w:p>
        </w:tc>
        <w:tc>
          <w:tcPr>
            <w:tcW w:w="3969" w:type="dxa"/>
            <w:gridSpan w:val="3"/>
            <w:vAlign w:val="center"/>
          </w:tcPr>
          <w:p w14:paraId="5313B81D" w14:textId="02FFF388" w:rsidR="0045176D" w:rsidRDefault="00411DB7" w:rsidP="00411DB7">
            <w:pPr>
              <w:jc w:val="both"/>
            </w:pPr>
            <w:r>
              <w:rPr>
                <w:rFonts w:hint="eastAsia"/>
              </w:rPr>
              <w:t>生活課程／</w:t>
            </w:r>
            <w:r w:rsidR="00A72C6C">
              <w:rPr>
                <w:rFonts w:hint="eastAsia"/>
              </w:rPr>
              <w:t>藝術領域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8B1431" w14:textId="6AD49E3C" w:rsidR="0045176D" w:rsidRDefault="00A72C6C" w:rsidP="00411DB7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3788" w:type="dxa"/>
            <w:vAlign w:val="center"/>
          </w:tcPr>
          <w:p w14:paraId="1092659C" w14:textId="5AD53566" w:rsidR="0045176D" w:rsidRDefault="00CB29B4" w:rsidP="00411DB7">
            <w:pPr>
              <w:jc w:val="both"/>
            </w:pPr>
            <w:r>
              <w:rPr>
                <w:rFonts w:hint="eastAsia"/>
              </w:rPr>
              <w:t>謝英杰</w:t>
            </w:r>
          </w:p>
        </w:tc>
      </w:tr>
      <w:tr w:rsidR="00CF655B" w14:paraId="34940427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442C7A0A" w14:textId="4D2833DF" w:rsidR="0045176D" w:rsidRDefault="0045176D" w:rsidP="00411DB7">
            <w:pPr>
              <w:jc w:val="center"/>
            </w:pPr>
            <w:r>
              <w:rPr>
                <w:rFonts w:hint="eastAsia"/>
              </w:rPr>
              <w:t>實施年級</w:t>
            </w:r>
          </w:p>
        </w:tc>
        <w:tc>
          <w:tcPr>
            <w:tcW w:w="3969" w:type="dxa"/>
            <w:gridSpan w:val="3"/>
            <w:vAlign w:val="center"/>
          </w:tcPr>
          <w:p w14:paraId="79529C68" w14:textId="3015AAF4" w:rsidR="0045176D" w:rsidRDefault="00A72C6C" w:rsidP="00411DB7">
            <w:pPr>
              <w:jc w:val="both"/>
            </w:pPr>
            <w:r>
              <w:rPr>
                <w:rFonts w:hint="eastAsia"/>
              </w:rPr>
              <w:t>一至</w:t>
            </w:r>
            <w:r w:rsidR="000D69DC">
              <w:rPr>
                <w:rFonts w:hint="eastAsia"/>
              </w:rPr>
              <w:t>二</w:t>
            </w:r>
            <w:r>
              <w:rPr>
                <w:rFonts w:hint="eastAsia"/>
              </w:rPr>
              <w:t>年級／混齡教學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474C9F" w14:textId="08A9C76D" w:rsidR="0045176D" w:rsidRDefault="00A72C6C" w:rsidP="00411DB7">
            <w:pPr>
              <w:jc w:val="center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3788" w:type="dxa"/>
            <w:vAlign w:val="center"/>
          </w:tcPr>
          <w:p w14:paraId="57535FEE" w14:textId="6A1A0016" w:rsidR="0045176D" w:rsidRDefault="00A72C6C" w:rsidP="00411DB7">
            <w:pPr>
              <w:jc w:val="both"/>
            </w:pPr>
            <w:r>
              <w:rPr>
                <w:rFonts w:hint="eastAsia"/>
              </w:rPr>
              <w:t>自編教材</w:t>
            </w:r>
          </w:p>
        </w:tc>
      </w:tr>
      <w:tr w:rsidR="00CF655B" w14:paraId="62524938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2D702C14" w14:textId="2475DF28" w:rsidR="0045176D" w:rsidRDefault="00A72C6C" w:rsidP="00411DB7">
            <w:pPr>
              <w:jc w:val="center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3969" w:type="dxa"/>
            <w:gridSpan w:val="3"/>
            <w:vAlign w:val="center"/>
          </w:tcPr>
          <w:p w14:paraId="4357C1EC" w14:textId="31B3854C" w:rsidR="0045176D" w:rsidRDefault="000729FD" w:rsidP="00411DB7">
            <w:pPr>
              <w:jc w:val="both"/>
            </w:pPr>
            <w:r>
              <w:rPr>
                <w:rFonts w:hint="eastAsia"/>
              </w:rPr>
              <w:t>校園色彩身分證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B75F97" w14:textId="5C67E6DC" w:rsidR="0045176D" w:rsidRDefault="00A72C6C" w:rsidP="00411DB7">
            <w:pPr>
              <w:jc w:val="center"/>
            </w:pPr>
            <w:r>
              <w:rPr>
                <w:rFonts w:hint="eastAsia"/>
              </w:rPr>
              <w:t>教學節數</w:t>
            </w:r>
          </w:p>
        </w:tc>
        <w:tc>
          <w:tcPr>
            <w:tcW w:w="3788" w:type="dxa"/>
            <w:vAlign w:val="center"/>
          </w:tcPr>
          <w:p w14:paraId="4DDAEA10" w14:textId="3B007D92" w:rsidR="0045176D" w:rsidRDefault="004D7254" w:rsidP="00411DB7">
            <w:pPr>
              <w:jc w:val="both"/>
            </w:pPr>
            <w:r w:rsidRPr="004D7254">
              <w:rPr>
                <w:rFonts w:hint="eastAsia"/>
                <w:sz w:val="12"/>
              </w:rPr>
              <w:t xml:space="preserve"> </w:t>
            </w:r>
            <w:r w:rsidR="000E523D">
              <w:rPr>
                <w:rFonts w:hint="eastAsia"/>
              </w:rPr>
              <w:t>1</w:t>
            </w:r>
            <w:r w:rsidR="00A72C6C">
              <w:rPr>
                <w:rFonts w:hint="eastAsia"/>
              </w:rPr>
              <w:t>節</w:t>
            </w:r>
          </w:p>
        </w:tc>
      </w:tr>
      <w:tr w:rsidR="005326D5" w14:paraId="547387BB" w14:textId="77777777" w:rsidTr="00411DB7">
        <w:trPr>
          <w:trHeight w:val="539"/>
        </w:trPr>
        <w:tc>
          <w:tcPr>
            <w:tcW w:w="10436" w:type="dxa"/>
            <w:gridSpan w:val="7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E77B57" w14:textId="07301363" w:rsidR="005326D5" w:rsidRDefault="005326D5" w:rsidP="00411DB7">
            <w:pPr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5326D5" w14:paraId="5E9E7969" w14:textId="77777777" w:rsidTr="004D7254">
        <w:trPr>
          <w:trHeight w:val="1972"/>
        </w:trPr>
        <w:tc>
          <w:tcPr>
            <w:tcW w:w="701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1413D" w14:textId="7FEBBA87" w:rsidR="005326D5" w:rsidRDefault="005326D5" w:rsidP="00411DB7">
            <w:pPr>
              <w:jc w:val="center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702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B0C782" w14:textId="68C8C279" w:rsidR="005326D5" w:rsidRDefault="005326D5" w:rsidP="00411DB7">
            <w:pPr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09" w:type="dxa"/>
            <w:tcBorders>
              <w:top w:val="single" w:sz="6" w:space="0" w:color="808080" w:themeColor="background1" w:themeShade="80"/>
            </w:tcBorders>
            <w:vAlign w:val="center"/>
          </w:tcPr>
          <w:p w14:paraId="7C70EB51" w14:textId="21CB0FE6" w:rsidR="00411DB7" w:rsidRPr="00E05E71" w:rsidRDefault="00411DB7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B3</w:t>
            </w:r>
          </w:p>
          <w:p w14:paraId="71AC4C19" w14:textId="302E549E" w:rsidR="005326D5" w:rsidRPr="00E05E71" w:rsidRDefault="005326D5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A</w:t>
            </w:r>
            <w:r w:rsidR="00411DB7" w:rsidRPr="00E05E71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042DB" w14:textId="18722CAA" w:rsidR="005326D5" w:rsidRPr="00E05E71" w:rsidRDefault="005326D5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領綱</w:t>
            </w:r>
          </w:p>
        </w:tc>
        <w:tc>
          <w:tcPr>
            <w:tcW w:w="7616" w:type="dxa"/>
            <w:gridSpan w:val="3"/>
            <w:tcBorders>
              <w:top w:val="single" w:sz="6" w:space="0" w:color="808080" w:themeColor="background1" w:themeShade="80"/>
            </w:tcBorders>
            <w:vAlign w:val="center"/>
          </w:tcPr>
          <w:p w14:paraId="5AA96556" w14:textId="77777777" w:rsidR="00E05E71" w:rsidRPr="00E05E71" w:rsidRDefault="00411DB7" w:rsidP="00E05E71">
            <w:pPr>
              <w:ind w:left="1176" w:hangingChars="490" w:hanging="1176"/>
              <w:rPr>
                <w:rFonts w:cs="Times New Roman"/>
              </w:rPr>
            </w:pPr>
            <w:r w:rsidRPr="00E05E71">
              <w:rPr>
                <w:rFonts w:cs="Times New Roman"/>
              </w:rPr>
              <w:t>生活</w:t>
            </w:r>
            <w:r w:rsidRPr="00E05E71">
              <w:rPr>
                <w:rFonts w:cs="Times New Roman"/>
              </w:rPr>
              <w:t xml:space="preserve">-E-B3 </w:t>
            </w:r>
            <w:r w:rsidRPr="00E05E71">
              <w:rPr>
                <w:rFonts w:cs="Times New Roman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3DAADAF3" w14:textId="281221DA" w:rsidR="005326D5" w:rsidRPr="00E05E71" w:rsidRDefault="00411DB7" w:rsidP="00E05E71">
            <w:pPr>
              <w:ind w:left="888" w:hangingChars="370" w:hanging="888"/>
              <w:rPr>
                <w:rFonts w:cs="Times New Roman"/>
              </w:rPr>
            </w:pPr>
            <w:r w:rsidRPr="00E05E71">
              <w:rPr>
                <w:rFonts w:cs="Times New Roman"/>
              </w:rPr>
              <w:t>藝</w:t>
            </w:r>
            <w:r w:rsidRPr="00E05E71">
              <w:rPr>
                <w:rFonts w:cs="Times New Roman"/>
              </w:rPr>
              <w:t xml:space="preserve">-E-A1 </w:t>
            </w:r>
            <w:r w:rsidRPr="00E05E71">
              <w:rPr>
                <w:rFonts w:cs="Times New Roman"/>
              </w:rPr>
              <w:t>參與藝術活動，探索生活美感。</w:t>
            </w:r>
          </w:p>
        </w:tc>
      </w:tr>
      <w:tr w:rsidR="00411DB7" w14:paraId="0712D632" w14:textId="77777777" w:rsidTr="00411DB7">
        <w:trPr>
          <w:trHeight w:val="680"/>
        </w:trPr>
        <w:tc>
          <w:tcPr>
            <w:tcW w:w="701" w:type="dxa"/>
            <w:vMerge w:val="restart"/>
            <w:shd w:val="clear" w:color="auto" w:fill="F2F2F2" w:themeFill="background1" w:themeFillShade="F2"/>
            <w:vAlign w:val="center"/>
          </w:tcPr>
          <w:p w14:paraId="1DE2F61E" w14:textId="1E97DADB" w:rsidR="00411DB7" w:rsidRDefault="00411DB7" w:rsidP="00411DB7">
            <w:pPr>
              <w:jc w:val="center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5EDF5F8C" w14:textId="77777777" w:rsidR="00411DB7" w:rsidRDefault="00411DB7" w:rsidP="00411DB7">
            <w:pPr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09" w:type="dxa"/>
            <w:vAlign w:val="center"/>
          </w:tcPr>
          <w:p w14:paraId="7EA8FDF8" w14:textId="44EC6BE7" w:rsidR="00411DB7" w:rsidRPr="00E05E71" w:rsidRDefault="00E05E71" w:rsidP="00411DB7">
            <w:pPr>
              <w:ind w:left="768" w:hangingChars="320" w:hanging="768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0F9FF8A7" w14:textId="671389A8" w:rsidR="00411DB7" w:rsidRPr="001548AE" w:rsidRDefault="00E05E71" w:rsidP="00CB29B4">
            <w:pPr>
              <w:ind w:left="768" w:hangingChars="320" w:hanging="768"/>
              <w:rPr>
                <w:rFonts w:cs="Times New Roman"/>
              </w:rPr>
            </w:pPr>
            <w:r w:rsidRPr="001548AE">
              <w:rPr>
                <w:rFonts w:cs="Times New Roman"/>
              </w:rPr>
              <w:t>生</w:t>
            </w:r>
            <w:r w:rsidRPr="001548AE">
              <w:rPr>
                <w:rFonts w:cs="Times New Roman"/>
              </w:rPr>
              <w:t xml:space="preserve"> </w:t>
            </w:r>
            <w:r w:rsidR="00CB29B4" w:rsidRPr="001548AE">
              <w:rPr>
                <w:rFonts w:cs="Times New Roman"/>
              </w:rPr>
              <w:t xml:space="preserve">2-I-1 </w:t>
            </w:r>
            <w:r w:rsidR="00CB29B4" w:rsidRPr="001548AE">
              <w:rPr>
                <w:rFonts w:cs="Times New Roman"/>
              </w:rPr>
              <w:t>以感官和知覺探索生活中的人、事、物，覺察事物及環境的特性。</w:t>
            </w:r>
          </w:p>
        </w:tc>
      </w:tr>
      <w:tr w:rsidR="00411DB7" w14:paraId="1976508E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5A70EC28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392096FE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4D6DA9" w14:textId="0487C5DC" w:rsidR="00411DB7" w:rsidRPr="00E05E71" w:rsidRDefault="00411DB7" w:rsidP="00411DB7">
            <w:pPr>
              <w:ind w:left="768" w:hangingChars="320" w:hanging="768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5F74A8A3" w14:textId="1216B846" w:rsidR="00411DB7" w:rsidRPr="001548AE" w:rsidRDefault="00E05E71" w:rsidP="00CB29B4">
            <w:pPr>
              <w:ind w:left="768" w:hangingChars="320" w:hanging="768"/>
              <w:rPr>
                <w:rFonts w:cs="Times New Roman"/>
              </w:rPr>
            </w:pPr>
            <w:r w:rsidRPr="001548AE">
              <w:rPr>
                <w:rFonts w:cs="Times New Roman"/>
              </w:rPr>
              <w:t>藝</w:t>
            </w:r>
            <w:r w:rsidRPr="001548AE">
              <w:rPr>
                <w:rFonts w:cs="Times New Roman"/>
              </w:rPr>
              <w:t xml:space="preserve"> </w:t>
            </w:r>
            <w:r w:rsidR="00CB29B4" w:rsidRPr="001548AE">
              <w:rPr>
                <w:rFonts w:cs="Times New Roman"/>
              </w:rPr>
              <w:t xml:space="preserve">3-Ⅱ-2 </w:t>
            </w:r>
            <w:r w:rsidR="00CB29B4" w:rsidRPr="001548AE">
              <w:rPr>
                <w:rFonts w:cs="Times New Roman"/>
              </w:rPr>
              <w:t>能觀察並體會藝術與生活的關係。</w:t>
            </w:r>
          </w:p>
        </w:tc>
      </w:tr>
      <w:tr w:rsidR="00411DB7" w14:paraId="2CBC7F29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2AAD4E09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147560FE" w14:textId="57C4DB6C" w:rsidR="00411DB7" w:rsidRDefault="00411DB7" w:rsidP="00411DB7">
            <w:pPr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09" w:type="dxa"/>
            <w:vAlign w:val="center"/>
          </w:tcPr>
          <w:p w14:paraId="3AF6ADF1" w14:textId="6EE8B053" w:rsidR="00411DB7" w:rsidRPr="00E05E71" w:rsidRDefault="00E05E71" w:rsidP="00411DB7">
            <w:pPr>
              <w:ind w:left="684" w:hangingChars="285" w:hanging="684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559769A3" w14:textId="1018D36E" w:rsidR="00411DB7" w:rsidRPr="001548AE" w:rsidRDefault="00E05E71" w:rsidP="00411DB7">
            <w:pPr>
              <w:ind w:left="684" w:hangingChars="285" w:hanging="684"/>
              <w:rPr>
                <w:rFonts w:cs="Times New Roman"/>
              </w:rPr>
            </w:pPr>
            <w:r w:rsidRPr="001548AE">
              <w:rPr>
                <w:rFonts w:cs="Times New Roman"/>
              </w:rPr>
              <w:t>生</w:t>
            </w:r>
            <w:r w:rsidRPr="001548AE">
              <w:rPr>
                <w:rFonts w:cs="Times New Roman"/>
              </w:rPr>
              <w:t xml:space="preserve"> </w:t>
            </w:r>
            <w:r w:rsidR="00CB29B4" w:rsidRPr="001548AE">
              <w:rPr>
                <w:rFonts w:cs="Times New Roman"/>
              </w:rPr>
              <w:t xml:space="preserve">C-I-3 </w:t>
            </w:r>
            <w:r w:rsidR="00CB29B4" w:rsidRPr="001548AE">
              <w:rPr>
                <w:rFonts w:cs="Times New Roman"/>
              </w:rPr>
              <w:t>探究生活事物的方法與技能。</w:t>
            </w:r>
          </w:p>
        </w:tc>
      </w:tr>
      <w:tr w:rsidR="00411DB7" w14:paraId="592B9978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28015D4F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576578DD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DA95F7" w14:textId="5A9CCCA9" w:rsidR="00411DB7" w:rsidRPr="00E05E71" w:rsidRDefault="00E05E71" w:rsidP="00411DB7">
            <w:pPr>
              <w:ind w:left="684" w:hangingChars="285" w:hanging="684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5EB82335" w14:textId="773BE5A3" w:rsidR="00411DB7" w:rsidRPr="001548AE" w:rsidRDefault="00E05E71" w:rsidP="00CB29B4">
            <w:pPr>
              <w:ind w:left="684" w:hangingChars="285" w:hanging="684"/>
              <w:rPr>
                <w:rFonts w:cs="Times New Roman"/>
              </w:rPr>
            </w:pPr>
            <w:r w:rsidRPr="001548AE">
              <w:rPr>
                <w:rFonts w:cs="Times New Roman"/>
              </w:rPr>
              <w:t>藝</w:t>
            </w:r>
            <w:r w:rsidRPr="001548AE">
              <w:rPr>
                <w:rFonts w:cs="Times New Roman"/>
              </w:rPr>
              <w:t xml:space="preserve"> </w:t>
            </w:r>
            <w:r w:rsidR="00CB29B4" w:rsidRPr="001548AE">
              <w:rPr>
                <w:rFonts w:cs="Times New Roman"/>
              </w:rPr>
              <w:t>視</w:t>
            </w:r>
            <w:r w:rsidR="00CB29B4" w:rsidRPr="001548AE">
              <w:rPr>
                <w:rFonts w:cs="Times New Roman"/>
              </w:rPr>
              <w:t>-P-Ⅱ-2</w:t>
            </w:r>
            <w:r w:rsidR="001548AE" w:rsidRPr="001548AE">
              <w:rPr>
                <w:rFonts w:cs="Times New Roman"/>
              </w:rPr>
              <w:t xml:space="preserve"> </w:t>
            </w:r>
            <w:r w:rsidR="00CB29B4" w:rsidRPr="001548AE">
              <w:rPr>
                <w:rFonts w:cs="Times New Roman"/>
              </w:rPr>
              <w:t>藝術蒐藏、生活實作、環境布置。</w:t>
            </w:r>
          </w:p>
        </w:tc>
      </w:tr>
      <w:tr w:rsidR="00411DB7" w14:paraId="6AD42B94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566725C7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2C803069" w14:textId="013067E9" w:rsidR="00411DB7" w:rsidRDefault="00411DB7" w:rsidP="00411DB7">
            <w:pPr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709" w:type="dxa"/>
            <w:vAlign w:val="center"/>
          </w:tcPr>
          <w:p w14:paraId="521DB608" w14:textId="6FC15BC8" w:rsidR="00411DB7" w:rsidRPr="00E05E71" w:rsidRDefault="00E05E71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4E2133FC" w14:textId="68FF9668" w:rsidR="00411DB7" w:rsidRPr="001548AE" w:rsidRDefault="001548AE" w:rsidP="00411D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利用探究生活事物的方法與技能，搭配感官和知覺，覺察事物及環境的特性。</w:t>
            </w:r>
          </w:p>
        </w:tc>
      </w:tr>
      <w:tr w:rsidR="00411DB7" w14:paraId="44AB8A28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4337805A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4343D8B5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DD73B2" w14:textId="4C644EC7" w:rsidR="00411DB7" w:rsidRPr="00E05E71" w:rsidRDefault="00E05E71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76AC2244" w14:textId="5EE9F45F" w:rsidR="001548AE" w:rsidRPr="001548AE" w:rsidRDefault="001548AE" w:rsidP="00411D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透過採集環境色彩實作，觀察並體會藝術與生活的關係。</w:t>
            </w:r>
          </w:p>
        </w:tc>
      </w:tr>
      <w:tr w:rsidR="005326D5" w14:paraId="5F65B295" w14:textId="77777777" w:rsidTr="00411DB7">
        <w:trPr>
          <w:trHeight w:val="1020"/>
        </w:trPr>
        <w:tc>
          <w:tcPr>
            <w:tcW w:w="701" w:type="dxa"/>
            <w:vMerge w:val="restart"/>
            <w:shd w:val="clear" w:color="auto" w:fill="F2F2F2" w:themeFill="background1" w:themeFillShade="F2"/>
            <w:vAlign w:val="center"/>
          </w:tcPr>
          <w:p w14:paraId="785EB82F" w14:textId="54039EF7" w:rsidR="005326D5" w:rsidRDefault="005326D5" w:rsidP="00411DB7">
            <w:pPr>
              <w:jc w:val="center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4CCCBD2" w14:textId="352F0863" w:rsidR="005326D5" w:rsidRDefault="005326D5" w:rsidP="00411DB7">
            <w:pPr>
              <w:jc w:val="center"/>
            </w:pPr>
            <w:r>
              <w:rPr>
                <w:rFonts w:hint="eastAsia"/>
              </w:rPr>
              <w:t>學習主題</w:t>
            </w:r>
          </w:p>
        </w:tc>
        <w:tc>
          <w:tcPr>
            <w:tcW w:w="9033" w:type="dxa"/>
            <w:gridSpan w:val="5"/>
            <w:vAlign w:val="center"/>
          </w:tcPr>
          <w:p w14:paraId="1FB43519" w14:textId="66FDF424" w:rsidR="005326D5" w:rsidRDefault="000C4E8D" w:rsidP="00411DB7">
            <w:r>
              <w:rPr>
                <w:rFonts w:hint="eastAsia"/>
              </w:rPr>
              <w:t>戶外</w:t>
            </w:r>
            <w:r w:rsidR="005326D5">
              <w:rPr>
                <w:rFonts w:hint="eastAsia"/>
              </w:rPr>
              <w:t>教育：</w:t>
            </w:r>
            <w:r>
              <w:rPr>
                <w:rFonts w:hint="eastAsia"/>
              </w:rPr>
              <w:t>戶外生活技能學習及實踐</w:t>
            </w:r>
          </w:p>
        </w:tc>
      </w:tr>
      <w:tr w:rsidR="005326D5" w14:paraId="59C79DA5" w14:textId="77777777" w:rsidTr="00411DB7">
        <w:trPr>
          <w:trHeight w:val="102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132F34A9" w14:textId="77777777" w:rsidR="005326D5" w:rsidRDefault="005326D5" w:rsidP="00411DB7">
            <w:pPr>
              <w:jc w:val="center"/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503E22E" w14:textId="2D1EF175" w:rsidR="005326D5" w:rsidRDefault="005326D5" w:rsidP="00411DB7">
            <w:pPr>
              <w:jc w:val="center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9033" w:type="dxa"/>
            <w:gridSpan w:val="5"/>
            <w:vAlign w:val="center"/>
          </w:tcPr>
          <w:p w14:paraId="5108CDAF" w14:textId="4C0267B0" w:rsidR="005326D5" w:rsidRDefault="00446C7C" w:rsidP="00411DB7">
            <w:r>
              <w:rPr>
                <w:rFonts w:hint="eastAsia"/>
              </w:rPr>
              <w:t>戶</w:t>
            </w:r>
            <w:r w:rsidR="005326D5">
              <w:rPr>
                <w:rFonts w:hint="eastAsia"/>
              </w:rPr>
              <w:t xml:space="preserve">E3 </w:t>
            </w:r>
            <w:r>
              <w:rPr>
                <w:rFonts w:hint="eastAsia"/>
              </w:rPr>
              <w:t>善用教室外、戶外及校外教學，認識生活環境（自然或人為）。</w:t>
            </w:r>
          </w:p>
        </w:tc>
      </w:tr>
      <w:tr w:rsidR="005326D5" w14:paraId="4BD914E4" w14:textId="77777777" w:rsidTr="00630EE4">
        <w:trPr>
          <w:trHeight w:val="1036"/>
        </w:trPr>
        <w:tc>
          <w:tcPr>
            <w:tcW w:w="1403" w:type="dxa"/>
            <w:gridSpan w:val="2"/>
            <w:tcBorders>
              <w:bottom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0F92A812" w14:textId="77777777" w:rsidR="005326D5" w:rsidRDefault="005326D5" w:rsidP="00411DB7">
            <w:pPr>
              <w:jc w:val="center"/>
            </w:pPr>
            <w:r>
              <w:rPr>
                <w:rFonts w:hint="eastAsia"/>
              </w:rPr>
              <w:t>教學設備</w:t>
            </w:r>
          </w:p>
          <w:p w14:paraId="7321624C" w14:textId="5B13B439" w:rsidR="005326D5" w:rsidRDefault="005326D5" w:rsidP="00411DB7">
            <w:pPr>
              <w:jc w:val="center"/>
            </w:pPr>
            <w:r>
              <w:rPr>
                <w:rFonts w:hint="eastAsia"/>
              </w:rPr>
              <w:t>及資源</w:t>
            </w:r>
          </w:p>
        </w:tc>
        <w:tc>
          <w:tcPr>
            <w:tcW w:w="9033" w:type="dxa"/>
            <w:gridSpan w:val="5"/>
            <w:tcBorders>
              <w:bottom w:val="double" w:sz="4" w:space="0" w:color="808080" w:themeColor="background1" w:themeShade="80"/>
            </w:tcBorders>
            <w:vAlign w:val="center"/>
          </w:tcPr>
          <w:p w14:paraId="3A864385" w14:textId="40451F57" w:rsidR="005326D5" w:rsidRDefault="001548AE" w:rsidP="00630EE4">
            <w:pPr>
              <w:spacing w:afterLines="20" w:after="72"/>
              <w:jc w:val="both"/>
            </w:pPr>
            <w:r>
              <w:rPr>
                <w:rFonts w:hint="eastAsia"/>
              </w:rPr>
              <w:t>平板、色譜卡片、</w:t>
            </w:r>
            <w:r w:rsidR="005F3D65">
              <w:rPr>
                <w:rFonts w:hint="eastAsia"/>
              </w:rPr>
              <w:t>色鉛筆、</w:t>
            </w:r>
            <w:r w:rsidR="001700AC">
              <w:rPr>
                <w:rFonts w:hint="eastAsia"/>
              </w:rPr>
              <w:t>感動兔</w:t>
            </w:r>
            <w:r>
              <w:rPr>
                <w:rFonts w:hint="eastAsia"/>
              </w:rPr>
              <w:t>設計圖草稿</w:t>
            </w:r>
          </w:p>
        </w:tc>
      </w:tr>
    </w:tbl>
    <w:p w14:paraId="4A79B849" w14:textId="0376B2D1" w:rsidR="00E05E71" w:rsidRDefault="00E05E71"/>
    <w:p w14:paraId="7BB6AB5A" w14:textId="77777777" w:rsidR="00E05E71" w:rsidRDefault="00E05E71">
      <w:pPr>
        <w:widowControl/>
        <w:spacing w:line="240" w:lineRule="auto"/>
      </w:pPr>
      <w:r>
        <w:br w:type="page"/>
      </w:r>
    </w:p>
    <w:p w14:paraId="49775EA5" w14:textId="77777777" w:rsidR="003C7A9B" w:rsidRDefault="003C7A9B"/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07"/>
        <w:gridCol w:w="709"/>
        <w:gridCol w:w="1520"/>
      </w:tblGrid>
      <w:tr w:rsidR="005326D5" w:rsidRPr="005A09E8" w14:paraId="150C94CE" w14:textId="77777777" w:rsidTr="005A09E8">
        <w:trPr>
          <w:trHeight w:val="539"/>
        </w:trPr>
        <w:tc>
          <w:tcPr>
            <w:tcW w:w="10436" w:type="dxa"/>
            <w:gridSpan w:val="3"/>
            <w:shd w:val="clear" w:color="auto" w:fill="D9D9D9" w:themeFill="background1" w:themeFillShade="D9"/>
            <w:vAlign w:val="center"/>
          </w:tcPr>
          <w:p w14:paraId="3BE32B9A" w14:textId="0B3095C2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教學活動設計</w:t>
            </w:r>
          </w:p>
        </w:tc>
      </w:tr>
      <w:tr w:rsidR="005326D5" w:rsidRPr="005A09E8" w14:paraId="42B58741" w14:textId="77777777" w:rsidTr="005A09E8">
        <w:trPr>
          <w:trHeight w:val="539"/>
        </w:trPr>
        <w:tc>
          <w:tcPr>
            <w:tcW w:w="8207" w:type="dxa"/>
            <w:shd w:val="clear" w:color="auto" w:fill="D9D9D9" w:themeFill="background1" w:themeFillShade="D9"/>
            <w:vAlign w:val="center"/>
          </w:tcPr>
          <w:p w14:paraId="0D731772" w14:textId="252E153F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教學活動內容及實施方式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5729AA" w14:textId="09C188D8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時間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7DADF4F" w14:textId="1DD8C824" w:rsidR="005326D5" w:rsidRPr="005A09E8" w:rsidRDefault="000F1168" w:rsidP="005326D5">
            <w:pPr>
              <w:jc w:val="center"/>
            </w:pPr>
            <w:r>
              <w:rPr>
                <w:rFonts w:hint="eastAsia"/>
              </w:rPr>
              <w:t>學習目標</w:t>
            </w:r>
          </w:p>
        </w:tc>
      </w:tr>
      <w:tr w:rsidR="005326D5" w:rsidRPr="005A09E8" w14:paraId="6D93FD6D" w14:textId="77777777" w:rsidTr="005A09E8">
        <w:trPr>
          <w:trHeight w:val="539"/>
        </w:trPr>
        <w:tc>
          <w:tcPr>
            <w:tcW w:w="8207" w:type="dxa"/>
            <w:shd w:val="clear" w:color="auto" w:fill="auto"/>
          </w:tcPr>
          <w:p w14:paraId="08CAC5A7" w14:textId="0A4306F3" w:rsidR="005326D5" w:rsidRPr="005A09E8" w:rsidRDefault="005326D5" w:rsidP="00897746">
            <w:pPr>
              <w:spacing w:line="420" w:lineRule="exact"/>
              <w:jc w:val="center"/>
            </w:pPr>
            <w:r w:rsidRPr="005A09E8">
              <w:rPr>
                <w:rFonts w:hint="eastAsia"/>
              </w:rPr>
              <w:t>──</w:t>
            </w:r>
            <w:r w:rsidRPr="005A09E8">
              <w:rPr>
                <w:rFonts w:hint="eastAsia"/>
              </w:rPr>
              <w:t xml:space="preserve"> </w:t>
            </w:r>
            <w:r w:rsidRPr="005A09E8">
              <w:rPr>
                <w:rFonts w:hint="eastAsia"/>
              </w:rPr>
              <w:t>第</w:t>
            </w:r>
            <w:r w:rsidR="00630EE4" w:rsidRPr="005A09E8">
              <w:rPr>
                <w:rFonts w:hint="eastAsia"/>
              </w:rPr>
              <w:t>一</w:t>
            </w:r>
            <w:r w:rsidRPr="005A09E8">
              <w:rPr>
                <w:rFonts w:hint="eastAsia"/>
              </w:rPr>
              <w:t>節：</w:t>
            </w:r>
            <w:r w:rsidR="00376DAD">
              <w:rPr>
                <w:rFonts w:hint="eastAsia"/>
              </w:rPr>
              <w:t>校園色彩身分證</w:t>
            </w:r>
            <w:r w:rsidRPr="005A09E8">
              <w:rPr>
                <w:rFonts w:hint="eastAsia"/>
              </w:rPr>
              <w:t xml:space="preserve"> </w:t>
            </w:r>
            <w:r w:rsidRPr="005A09E8">
              <w:rPr>
                <w:rFonts w:hint="eastAsia"/>
              </w:rPr>
              <w:t>──</w:t>
            </w:r>
          </w:p>
          <w:p w14:paraId="72355E42" w14:textId="0A6DBF10" w:rsidR="005326D5" w:rsidRPr="005A09E8" w:rsidRDefault="005326D5" w:rsidP="00897746">
            <w:pPr>
              <w:spacing w:line="420" w:lineRule="exact"/>
            </w:pPr>
            <w:r w:rsidRPr="005A09E8">
              <w:rPr>
                <w:rFonts w:hint="eastAsia"/>
              </w:rPr>
              <w:t>壹、導入活動</w:t>
            </w:r>
          </w:p>
          <w:p w14:paraId="545C3CBA" w14:textId="3D5F035F" w:rsidR="005326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一、</w:t>
            </w:r>
            <w:r w:rsidR="00751F09">
              <w:rPr>
                <w:rFonts w:hint="eastAsia"/>
              </w:rPr>
              <w:t>教師說明「</w:t>
            </w:r>
            <w:r w:rsidR="001700AC">
              <w:rPr>
                <w:rFonts w:hint="eastAsia"/>
              </w:rPr>
              <w:t>感動</w:t>
            </w:r>
            <w:r w:rsidR="00885B56">
              <w:rPr>
                <w:rFonts w:hint="eastAsia"/>
              </w:rPr>
              <w:t>龍</w:t>
            </w:r>
            <w:r w:rsidR="00751F09">
              <w:rPr>
                <w:rFonts w:hint="eastAsia"/>
              </w:rPr>
              <w:t>」創作所使用的顏色須從校園中的人事物挑選</w:t>
            </w:r>
            <w:r w:rsidR="00897746" w:rsidRPr="005A09E8">
              <w:rPr>
                <w:rFonts w:hint="eastAsia"/>
              </w:rPr>
              <w:t>。</w:t>
            </w:r>
          </w:p>
          <w:p w14:paraId="743226DB" w14:textId="4539C149" w:rsidR="00592C74" w:rsidRPr="005A09E8" w:rsidRDefault="00592C74" w:rsidP="00630EE4">
            <w:pPr>
              <w:spacing w:line="420" w:lineRule="exact"/>
              <w:ind w:leftChars="100" w:left="720" w:hangingChars="200" w:hanging="480"/>
            </w:pPr>
            <w:r w:rsidRPr="005A09E8">
              <w:rPr>
                <w:rFonts w:hint="eastAsia"/>
              </w:rPr>
              <w:t>二、</w:t>
            </w:r>
            <w:r w:rsidR="00630EE4" w:rsidRPr="005A09E8">
              <w:rPr>
                <w:rFonts w:hint="eastAsia"/>
              </w:rPr>
              <w:t>教師</w:t>
            </w:r>
            <w:r w:rsidR="00751F09">
              <w:rPr>
                <w:rFonts w:hint="eastAsia"/>
              </w:rPr>
              <w:t>示範使用平板的照相機，拍攝校園中的人事物，並在色譜中找出對應的顏色</w:t>
            </w:r>
            <w:r w:rsidR="00630EE4" w:rsidRPr="005A09E8">
              <w:rPr>
                <w:rFonts w:hint="eastAsia"/>
              </w:rPr>
              <w:t>。</w:t>
            </w:r>
          </w:p>
          <w:p w14:paraId="046E023E" w14:textId="23546CDC" w:rsidR="005326D5" w:rsidRPr="005A09E8" w:rsidRDefault="005326D5" w:rsidP="00897746">
            <w:pPr>
              <w:spacing w:line="420" w:lineRule="exact"/>
            </w:pPr>
            <w:r w:rsidRPr="005A09E8">
              <w:rPr>
                <w:rFonts w:hint="eastAsia"/>
              </w:rPr>
              <w:t>貳、發展活動</w:t>
            </w:r>
          </w:p>
          <w:p w14:paraId="5624656F" w14:textId="4CA0DA13" w:rsidR="009107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一、</w:t>
            </w:r>
            <w:r w:rsidR="00630EE4" w:rsidRPr="005A09E8">
              <w:rPr>
                <w:rFonts w:hint="eastAsia"/>
              </w:rPr>
              <w:t>學生練習</w:t>
            </w:r>
          </w:p>
          <w:p w14:paraId="706381F8" w14:textId="761106F9" w:rsidR="005326D5" w:rsidRPr="005A09E8" w:rsidRDefault="00630EE4" w:rsidP="009107D5">
            <w:pPr>
              <w:pStyle w:val="a8"/>
              <w:numPr>
                <w:ilvl w:val="0"/>
                <w:numId w:val="6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學生</w:t>
            </w:r>
            <w:r w:rsidR="00751F09">
              <w:rPr>
                <w:rFonts w:hint="eastAsia"/>
              </w:rPr>
              <w:t>走讀校園，</w:t>
            </w:r>
            <w:r w:rsidRPr="005A09E8">
              <w:rPr>
                <w:rFonts w:hint="eastAsia"/>
              </w:rPr>
              <w:t>運用</w:t>
            </w:r>
            <w:r w:rsidR="00751F09">
              <w:rPr>
                <w:rFonts w:hint="eastAsia"/>
              </w:rPr>
              <w:t>平板的照相機將各自的目標拍下來</w:t>
            </w:r>
            <w:r w:rsidR="00A5212A" w:rsidRPr="005A09E8">
              <w:rPr>
                <w:rFonts w:hint="eastAsia"/>
              </w:rPr>
              <w:t>。</w:t>
            </w:r>
          </w:p>
          <w:p w14:paraId="58B6C68F" w14:textId="2A0F8881" w:rsidR="004D7254" w:rsidRPr="005A09E8" w:rsidRDefault="004D7254" w:rsidP="004D7254">
            <w:pPr>
              <w:pStyle w:val="a8"/>
              <w:numPr>
                <w:ilvl w:val="0"/>
                <w:numId w:val="6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教</w:t>
            </w:r>
            <w:r w:rsidR="00751F09">
              <w:rPr>
                <w:rFonts w:hint="eastAsia"/>
              </w:rPr>
              <w:t>師</w:t>
            </w:r>
            <w:r w:rsidRPr="005A09E8">
              <w:rPr>
                <w:rFonts w:hint="eastAsia"/>
              </w:rPr>
              <w:t>行間給予建議或指導，例如：</w:t>
            </w:r>
            <w:r w:rsidR="00751F09">
              <w:rPr>
                <w:rFonts w:hint="eastAsia"/>
              </w:rPr>
              <w:t>拍攝時要注意光線及目標物在畫面上的大小</w:t>
            </w:r>
            <w:r w:rsidR="005A09E8" w:rsidRPr="005A09E8">
              <w:rPr>
                <w:rFonts w:hint="eastAsia"/>
              </w:rPr>
              <w:t>。</w:t>
            </w:r>
          </w:p>
          <w:p w14:paraId="608297DE" w14:textId="175D3E48" w:rsidR="005326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二、</w:t>
            </w:r>
            <w:r w:rsidR="004D7254" w:rsidRPr="005A09E8">
              <w:rPr>
                <w:rFonts w:hint="eastAsia"/>
              </w:rPr>
              <w:t>師生討論</w:t>
            </w:r>
          </w:p>
          <w:p w14:paraId="298398BC" w14:textId="588BA611" w:rsidR="00F30FC1" w:rsidRPr="005A09E8" w:rsidRDefault="005A09E8" w:rsidP="00F30FC1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教師</w:t>
            </w:r>
            <w:r w:rsidR="00751F09">
              <w:rPr>
                <w:rFonts w:hint="eastAsia"/>
              </w:rPr>
              <w:t>用</w:t>
            </w:r>
            <w:r w:rsidR="00751F09">
              <w:rPr>
                <w:rFonts w:hint="eastAsia"/>
              </w:rPr>
              <w:t>a</w:t>
            </w:r>
            <w:r w:rsidR="00751F09">
              <w:t>pp</w:t>
            </w:r>
            <w:r w:rsidR="00751F09">
              <w:rPr>
                <w:rFonts w:hint="eastAsia"/>
              </w:rPr>
              <w:t>將學生所拍的照片列印下來，並與學生一同挑選</w:t>
            </w:r>
            <w:r w:rsidR="00636F20">
              <w:rPr>
                <w:rFonts w:hint="eastAsia"/>
              </w:rPr>
              <w:t>拍得適當的照片，例如：目標物清晰、大小適當或光線充足等</w:t>
            </w:r>
            <w:r w:rsidRPr="005A09E8">
              <w:rPr>
                <w:rFonts w:hint="eastAsia"/>
              </w:rPr>
              <w:t>。</w:t>
            </w:r>
          </w:p>
          <w:p w14:paraId="49DC7439" w14:textId="0442727C" w:rsidR="00EB0558" w:rsidRDefault="00636F20" w:rsidP="00EB0558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>
              <w:rPr>
                <w:rFonts w:hint="eastAsia"/>
              </w:rPr>
              <w:t>搭配色譜卡片，透過</w:t>
            </w:r>
            <w:r w:rsidR="005A09E8" w:rsidRPr="005A09E8">
              <w:rPr>
                <w:rFonts w:hint="eastAsia"/>
              </w:rPr>
              <w:t>討論引導學生</w:t>
            </w:r>
            <w:r w:rsidR="00EB0558">
              <w:rPr>
                <w:rFonts w:hint="eastAsia"/>
              </w:rPr>
              <w:t>發現</w:t>
            </w:r>
            <w:r w:rsidR="005A09E8" w:rsidRPr="005A09E8">
              <w:rPr>
                <w:rFonts w:hint="eastAsia"/>
              </w:rPr>
              <w:t>：</w:t>
            </w:r>
            <w:r>
              <w:rPr>
                <w:rFonts w:hint="eastAsia"/>
              </w:rPr>
              <w:t>花圃中</w:t>
            </w:r>
            <w:r w:rsidR="005A09E8" w:rsidRPr="005A09E8">
              <w:rPr>
                <w:rFonts w:hint="eastAsia"/>
              </w:rPr>
              <w:t>的</w:t>
            </w:r>
            <w:r>
              <w:rPr>
                <w:rFonts w:hint="eastAsia"/>
              </w:rPr>
              <w:t>朱槿和粉紅色相近、樹上的小蜥蜴有青苔一般的綠色、……等</w:t>
            </w:r>
            <w:r w:rsidR="00EB0558">
              <w:rPr>
                <w:rFonts w:hint="eastAsia"/>
              </w:rPr>
              <w:t>。</w:t>
            </w:r>
          </w:p>
          <w:p w14:paraId="44838ABE" w14:textId="7A3FB540" w:rsidR="00EB0558" w:rsidRPr="005A09E8" w:rsidRDefault="00EB0558" w:rsidP="00EB0558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>
              <w:rPr>
                <w:rFonts w:hint="eastAsia"/>
              </w:rPr>
              <w:t>邀請學生分享想法，</w:t>
            </w:r>
            <w:r w:rsidR="00636F20">
              <w:rPr>
                <w:rFonts w:hint="eastAsia"/>
              </w:rPr>
              <w:t>並透過票選的方式選出能代表學校的五種顏色，作為「</w:t>
            </w:r>
            <w:r w:rsidR="001700AC">
              <w:rPr>
                <w:rFonts w:hint="eastAsia"/>
              </w:rPr>
              <w:t>感動</w:t>
            </w:r>
            <w:r w:rsidR="00885B56">
              <w:rPr>
                <w:rFonts w:hint="eastAsia"/>
              </w:rPr>
              <w:t>龍</w:t>
            </w:r>
            <w:r w:rsidR="00636F20">
              <w:rPr>
                <w:rFonts w:hint="eastAsia"/>
              </w:rPr>
              <w:t>」創作的色彩</w:t>
            </w:r>
            <w:r>
              <w:rPr>
                <w:rFonts w:hint="eastAsia"/>
              </w:rPr>
              <w:t>。</w:t>
            </w:r>
          </w:p>
          <w:p w14:paraId="7CFCCFBA" w14:textId="733F7884" w:rsidR="00EB0558" w:rsidRPr="005A09E8" w:rsidRDefault="005326D5" w:rsidP="00EB0558">
            <w:pPr>
              <w:spacing w:afterLines="50" w:after="180" w:line="420" w:lineRule="exact"/>
              <w:ind w:left="480" w:hangingChars="200" w:hanging="480"/>
            </w:pPr>
            <w:r w:rsidRPr="005A09E8">
              <w:rPr>
                <w:rFonts w:hint="eastAsia"/>
              </w:rPr>
              <w:t>參、統整活動</w:t>
            </w:r>
            <w:r w:rsidR="00EB0558">
              <w:rPr>
                <w:rFonts w:hint="eastAsia"/>
              </w:rPr>
              <w:t>：請學生</w:t>
            </w:r>
            <w:r w:rsidR="00636F20">
              <w:rPr>
                <w:rFonts w:hint="eastAsia"/>
              </w:rPr>
              <w:t>使用票選出的五種顏色完成</w:t>
            </w:r>
            <w:r w:rsidR="001700AC">
              <w:rPr>
                <w:rFonts w:hint="eastAsia"/>
              </w:rPr>
              <w:t>感動</w:t>
            </w:r>
            <w:r w:rsidR="00885B56">
              <w:rPr>
                <w:rFonts w:hint="eastAsia"/>
              </w:rPr>
              <w:t>龍</w:t>
            </w:r>
            <w:r w:rsidR="00636F20">
              <w:rPr>
                <w:rFonts w:hint="eastAsia"/>
              </w:rPr>
              <w:t>創作的草稿</w:t>
            </w:r>
            <w:r w:rsidR="00EB0558">
              <w:rPr>
                <w:rFonts w:hint="eastAsia"/>
              </w:rPr>
              <w:t>，並說出</w:t>
            </w:r>
            <w:r w:rsidR="00636F20">
              <w:rPr>
                <w:rFonts w:hint="eastAsia"/>
              </w:rPr>
              <w:t>顏色使用對自己或學校所代表的意義（創作理念）</w:t>
            </w:r>
            <w:r w:rsidR="00EB0558">
              <w:rPr>
                <w:rFonts w:hint="eastAsia"/>
              </w:rPr>
              <w:t>。</w:t>
            </w:r>
          </w:p>
        </w:tc>
        <w:tc>
          <w:tcPr>
            <w:tcW w:w="709" w:type="dxa"/>
            <w:shd w:val="clear" w:color="auto" w:fill="auto"/>
          </w:tcPr>
          <w:p w14:paraId="272408EF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14C2A9B0" w14:textId="07888FFE" w:rsidR="005326D5" w:rsidRPr="005A09E8" w:rsidRDefault="00636F20" w:rsidP="00897746">
            <w:pPr>
              <w:spacing w:line="42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62E407D6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4468B7D9" w14:textId="041FC2A0" w:rsidR="005326D5" w:rsidRPr="005A09E8" w:rsidRDefault="005326D5" w:rsidP="00897746">
            <w:pPr>
              <w:spacing w:line="420" w:lineRule="exact"/>
              <w:jc w:val="center"/>
            </w:pPr>
          </w:p>
          <w:p w14:paraId="12839FFC" w14:textId="77777777" w:rsidR="005326D5" w:rsidRDefault="005326D5" w:rsidP="00897746">
            <w:pPr>
              <w:spacing w:line="420" w:lineRule="exact"/>
              <w:jc w:val="center"/>
            </w:pPr>
          </w:p>
          <w:p w14:paraId="5F8FA4C3" w14:textId="4A548881" w:rsidR="00EB0558" w:rsidRDefault="00751F09" w:rsidP="00897746">
            <w:pPr>
              <w:spacing w:line="420" w:lineRule="exact"/>
              <w:jc w:val="center"/>
            </w:pPr>
            <w:r>
              <w:rPr>
                <w:rFonts w:hint="eastAsia"/>
              </w:rPr>
              <w:t>25</w:t>
            </w:r>
          </w:p>
          <w:p w14:paraId="2775D8B4" w14:textId="77777777" w:rsidR="00EB0558" w:rsidRDefault="00EB0558" w:rsidP="00897746">
            <w:pPr>
              <w:spacing w:line="420" w:lineRule="exact"/>
              <w:jc w:val="center"/>
            </w:pPr>
          </w:p>
          <w:p w14:paraId="04D853E1" w14:textId="77777777" w:rsidR="00EB0558" w:rsidRDefault="00EB0558" w:rsidP="00897746">
            <w:pPr>
              <w:spacing w:line="420" w:lineRule="exact"/>
              <w:jc w:val="center"/>
            </w:pPr>
          </w:p>
          <w:p w14:paraId="4D9B292C" w14:textId="77777777" w:rsidR="00EB0558" w:rsidRDefault="00EB0558" w:rsidP="00897746">
            <w:pPr>
              <w:spacing w:line="420" w:lineRule="exact"/>
              <w:jc w:val="center"/>
            </w:pPr>
          </w:p>
          <w:p w14:paraId="666E3615" w14:textId="77777777" w:rsidR="00EB0558" w:rsidRDefault="00EB0558" w:rsidP="00897746">
            <w:pPr>
              <w:spacing w:line="420" w:lineRule="exact"/>
              <w:jc w:val="center"/>
            </w:pPr>
          </w:p>
          <w:p w14:paraId="66ACF98E" w14:textId="77777777" w:rsidR="00EB0558" w:rsidRDefault="00EB0558" w:rsidP="00897746">
            <w:pPr>
              <w:spacing w:line="420" w:lineRule="exact"/>
              <w:jc w:val="center"/>
            </w:pPr>
          </w:p>
          <w:p w14:paraId="20DC9BF6" w14:textId="77777777" w:rsidR="00EB0558" w:rsidRDefault="00EB0558" w:rsidP="00897746">
            <w:pPr>
              <w:spacing w:line="420" w:lineRule="exact"/>
              <w:jc w:val="center"/>
            </w:pPr>
          </w:p>
          <w:p w14:paraId="29A8E254" w14:textId="77777777" w:rsidR="00EB0558" w:rsidRDefault="00EB0558" w:rsidP="00897746">
            <w:pPr>
              <w:spacing w:line="420" w:lineRule="exact"/>
              <w:jc w:val="center"/>
            </w:pPr>
          </w:p>
          <w:p w14:paraId="3C8E152E" w14:textId="77777777" w:rsidR="00EB0558" w:rsidRDefault="00EB0558" w:rsidP="00897746">
            <w:pPr>
              <w:spacing w:line="420" w:lineRule="exact"/>
              <w:jc w:val="center"/>
            </w:pPr>
          </w:p>
          <w:p w14:paraId="79D6C9CF" w14:textId="77777777" w:rsidR="00EB0558" w:rsidRDefault="00EB0558" w:rsidP="00897746">
            <w:pPr>
              <w:spacing w:line="420" w:lineRule="exact"/>
              <w:jc w:val="center"/>
            </w:pPr>
          </w:p>
          <w:p w14:paraId="332F0234" w14:textId="77777777" w:rsidR="00EB0558" w:rsidRDefault="00EB0558" w:rsidP="00897746">
            <w:pPr>
              <w:spacing w:line="420" w:lineRule="exact"/>
              <w:jc w:val="center"/>
            </w:pPr>
          </w:p>
          <w:p w14:paraId="641B20D6" w14:textId="77777777" w:rsidR="00EB0558" w:rsidRDefault="00EB0558" w:rsidP="00897746">
            <w:pPr>
              <w:spacing w:line="420" w:lineRule="exact"/>
              <w:jc w:val="center"/>
            </w:pPr>
          </w:p>
          <w:p w14:paraId="09BA176C" w14:textId="64050D8E" w:rsidR="00EB0558" w:rsidRPr="005A09E8" w:rsidRDefault="00636F20" w:rsidP="00636F20">
            <w:pPr>
              <w:spacing w:line="4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14:paraId="7F3FB0DE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15A0F0FB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53AB249B" w14:textId="517A36CF" w:rsidR="005326D5" w:rsidRPr="005A09E8" w:rsidRDefault="005326D5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393E69CC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63FD59D1" w14:textId="77777777" w:rsidR="005326D5" w:rsidRDefault="005326D5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7F3A0E36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474FD5D8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0B016F26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30D46873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2911A6DA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5A2F6F6D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71A5F48B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45D659BE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6FF955D3" w14:textId="7D676680" w:rsidR="000F1168" w:rsidRDefault="000F1168" w:rsidP="00897746">
            <w:pPr>
              <w:spacing w:line="420" w:lineRule="exact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  <w:p w14:paraId="43213FA9" w14:textId="78D72026" w:rsidR="000F1168" w:rsidRPr="005A09E8" w:rsidRDefault="000F1168" w:rsidP="00897746">
            <w:pPr>
              <w:spacing w:line="420" w:lineRule="exact"/>
              <w:jc w:val="center"/>
              <w:rPr>
                <w:u w:val="single"/>
              </w:rPr>
            </w:pPr>
            <w:r w:rsidRPr="00E05E71">
              <w:rPr>
                <w:rFonts w:cs="Times New Roman"/>
              </w:rPr>
              <w:t>Ⅱ</w:t>
            </w:r>
          </w:p>
        </w:tc>
      </w:tr>
    </w:tbl>
    <w:p w14:paraId="2466E59C" w14:textId="4590E815" w:rsidR="0045176D" w:rsidRDefault="005D7CF9" w:rsidP="001C6308">
      <w:pPr>
        <w:spacing w:line="20" w:lineRule="exact"/>
      </w:pPr>
      <w:r>
        <w:br w:type="textWrapping" w:clear="all"/>
      </w:r>
    </w:p>
    <w:sectPr w:rsidR="0045176D" w:rsidSect="005D7CF9">
      <w:headerReference w:type="default" r:id="rId8"/>
      <w:footerReference w:type="default" r:id="rId9"/>
      <w:pgSz w:w="11906" w:h="16838"/>
      <w:pgMar w:top="720" w:right="720" w:bottom="720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1E36" w14:textId="77777777" w:rsidR="00A5266E" w:rsidRDefault="00A5266E" w:rsidP="0045176D">
      <w:pPr>
        <w:spacing w:line="240" w:lineRule="auto"/>
      </w:pPr>
      <w:r>
        <w:separator/>
      </w:r>
    </w:p>
  </w:endnote>
  <w:endnote w:type="continuationSeparator" w:id="0">
    <w:p w14:paraId="440F405B" w14:textId="77777777" w:rsidR="00A5266E" w:rsidRDefault="00A5266E" w:rsidP="00451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56467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B0E38E8" w14:textId="7B8C52AC" w:rsidR="005D7CF9" w:rsidRPr="005D7CF9" w:rsidRDefault="005D7CF9" w:rsidP="005D7CF9">
        <w:pPr>
          <w:pStyle w:val="a5"/>
          <w:jc w:val="center"/>
          <w:rPr>
            <w:sz w:val="22"/>
            <w:szCs w:val="22"/>
          </w:rPr>
        </w:pPr>
        <w:r w:rsidRPr="005D7CF9">
          <w:rPr>
            <w:sz w:val="22"/>
            <w:szCs w:val="22"/>
          </w:rPr>
          <w:fldChar w:fldCharType="begin"/>
        </w:r>
        <w:r w:rsidRPr="005D7CF9">
          <w:rPr>
            <w:sz w:val="22"/>
            <w:szCs w:val="22"/>
          </w:rPr>
          <w:instrText>PAGE   \* MERGEFORMAT</w:instrText>
        </w:r>
        <w:r w:rsidRPr="005D7CF9">
          <w:rPr>
            <w:sz w:val="22"/>
            <w:szCs w:val="22"/>
          </w:rPr>
          <w:fldChar w:fldCharType="separate"/>
        </w:r>
        <w:r w:rsidRPr="005D7CF9">
          <w:rPr>
            <w:sz w:val="22"/>
            <w:szCs w:val="22"/>
            <w:lang w:val="zh-TW"/>
          </w:rPr>
          <w:t>2</w:t>
        </w:r>
        <w:r w:rsidRPr="005D7CF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7801" w14:textId="77777777" w:rsidR="00A5266E" w:rsidRDefault="00A5266E" w:rsidP="0045176D">
      <w:pPr>
        <w:spacing w:line="240" w:lineRule="auto"/>
      </w:pPr>
      <w:r>
        <w:separator/>
      </w:r>
    </w:p>
  </w:footnote>
  <w:footnote w:type="continuationSeparator" w:id="0">
    <w:p w14:paraId="58449798" w14:textId="77777777" w:rsidR="00A5266E" w:rsidRDefault="00A5266E" w:rsidP="00451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7741" w14:textId="513D03EC" w:rsidR="004333FE" w:rsidRPr="0045176D" w:rsidRDefault="004333FE" w:rsidP="0045176D">
    <w:pPr>
      <w:pStyle w:val="a3"/>
      <w:wordWrap w:val="0"/>
      <w:jc w:val="right"/>
      <w:rPr>
        <w:color w:val="7F7F7F" w:themeColor="text1" w:themeTint="80"/>
        <w:sz w:val="24"/>
        <w:szCs w:val="24"/>
      </w:rPr>
    </w:pPr>
    <w:r w:rsidRPr="0045176D">
      <w:rPr>
        <w:color w:val="7F7F7F" w:themeColor="text1" w:themeTint="80"/>
        <w:sz w:val="24"/>
        <w:szCs w:val="24"/>
        <w:lang w:val="zh-TW"/>
      </w:rPr>
      <w:t xml:space="preserve"> </w:t>
    </w:r>
    <w:r w:rsidRPr="0045176D">
      <w:rPr>
        <w:rFonts w:hint="eastAsia"/>
        <w:color w:val="7F7F7F" w:themeColor="text1" w:themeTint="80"/>
      </w:rPr>
      <w:t>1</w:t>
    </w:r>
    <w:r w:rsidR="00BF0A13">
      <w:rPr>
        <w:rFonts w:hint="eastAsia"/>
        <w:color w:val="7F7F7F" w:themeColor="text1" w:themeTint="80"/>
      </w:rPr>
      <w:t>1</w:t>
    </w:r>
    <w:r w:rsidR="00885B56">
      <w:rPr>
        <w:rFonts w:hint="eastAsia"/>
        <w:color w:val="7F7F7F" w:themeColor="text1" w:themeTint="80"/>
      </w:rPr>
      <w:t>2</w:t>
    </w:r>
    <w:r w:rsidR="00F92963">
      <w:rPr>
        <w:rFonts w:hint="eastAsia"/>
        <w:color w:val="7F7F7F" w:themeColor="text1" w:themeTint="80"/>
      </w:rPr>
      <w:t>學年度苗栗縣永興國小</w:t>
    </w:r>
    <w:r w:rsidRPr="0045176D">
      <w:rPr>
        <w:rFonts w:hint="eastAsia"/>
        <w:color w:val="7F7F7F" w:themeColor="text1" w:themeTint="80"/>
      </w:rPr>
      <w:t>_</w:t>
    </w:r>
    <w:r w:rsidR="00A72C6C">
      <w:rPr>
        <w:rFonts w:hint="eastAsia"/>
        <w:color w:val="7F7F7F" w:themeColor="text1" w:themeTint="80"/>
      </w:rPr>
      <w:t>藝術深耕教學計畫</w:t>
    </w:r>
    <w:r w:rsidRPr="0045176D">
      <w:rPr>
        <w:rFonts w:hint="eastAsia"/>
        <w:color w:val="7F7F7F" w:themeColor="text1" w:themeTint="80"/>
      </w:rPr>
      <w:t>教案</w:t>
    </w:r>
    <w:r w:rsidRPr="0045176D">
      <w:rPr>
        <w:rFonts w:hint="eastAsia"/>
        <w:color w:val="7F7F7F" w:themeColor="text1" w:themeTint="80"/>
      </w:rPr>
      <w:t>_</w:t>
    </w:r>
    <w:r w:rsidR="005F3D65">
      <w:rPr>
        <w:rFonts w:hint="eastAsia"/>
        <w:color w:val="7F7F7F" w:themeColor="text1" w:themeTint="80"/>
      </w:rPr>
      <w:t>謝英杰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44"/>
    <w:multiLevelType w:val="hybridMultilevel"/>
    <w:tmpl w:val="557A982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0D1217CE"/>
    <w:multiLevelType w:val="hybridMultilevel"/>
    <w:tmpl w:val="BA06F4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BA7AED"/>
    <w:multiLevelType w:val="hybridMultilevel"/>
    <w:tmpl w:val="629ED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632D8"/>
    <w:multiLevelType w:val="hybridMultilevel"/>
    <w:tmpl w:val="70A87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BA705A"/>
    <w:multiLevelType w:val="hybridMultilevel"/>
    <w:tmpl w:val="1D8CCE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C536A6"/>
    <w:multiLevelType w:val="hybridMultilevel"/>
    <w:tmpl w:val="A06027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FE7BB0"/>
    <w:multiLevelType w:val="hybridMultilevel"/>
    <w:tmpl w:val="E39A4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781D79"/>
    <w:multiLevelType w:val="hybridMultilevel"/>
    <w:tmpl w:val="C57CC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BC"/>
    <w:rsid w:val="00002341"/>
    <w:rsid w:val="00007141"/>
    <w:rsid w:val="00013D1F"/>
    <w:rsid w:val="0001564A"/>
    <w:rsid w:val="00023B2F"/>
    <w:rsid w:val="00037751"/>
    <w:rsid w:val="00062076"/>
    <w:rsid w:val="00063802"/>
    <w:rsid w:val="000646F8"/>
    <w:rsid w:val="000729FD"/>
    <w:rsid w:val="000A1479"/>
    <w:rsid w:val="000B36EB"/>
    <w:rsid w:val="000C05E0"/>
    <w:rsid w:val="000C4E8D"/>
    <w:rsid w:val="000D69DC"/>
    <w:rsid w:val="000E2BD2"/>
    <w:rsid w:val="000E523D"/>
    <w:rsid w:val="000E5591"/>
    <w:rsid w:val="000E6E06"/>
    <w:rsid w:val="000F1168"/>
    <w:rsid w:val="00100CC3"/>
    <w:rsid w:val="001152EE"/>
    <w:rsid w:val="00121D07"/>
    <w:rsid w:val="00136548"/>
    <w:rsid w:val="00143975"/>
    <w:rsid w:val="00145D68"/>
    <w:rsid w:val="001548AE"/>
    <w:rsid w:val="00163405"/>
    <w:rsid w:val="001700AC"/>
    <w:rsid w:val="00174A75"/>
    <w:rsid w:val="001938BC"/>
    <w:rsid w:val="001A3A0D"/>
    <w:rsid w:val="001A54D4"/>
    <w:rsid w:val="001A7C19"/>
    <w:rsid w:val="001A7D2F"/>
    <w:rsid w:val="001C1D7A"/>
    <w:rsid w:val="001C34C5"/>
    <w:rsid w:val="001C4B44"/>
    <w:rsid w:val="001C6308"/>
    <w:rsid w:val="001C6803"/>
    <w:rsid w:val="001D00DE"/>
    <w:rsid w:val="001F7AFA"/>
    <w:rsid w:val="002069DE"/>
    <w:rsid w:val="00215892"/>
    <w:rsid w:val="00233E09"/>
    <w:rsid w:val="00247270"/>
    <w:rsid w:val="00251326"/>
    <w:rsid w:val="00255788"/>
    <w:rsid w:val="00282967"/>
    <w:rsid w:val="002B7943"/>
    <w:rsid w:val="002F1D13"/>
    <w:rsid w:val="002F43F7"/>
    <w:rsid w:val="00303774"/>
    <w:rsid w:val="00304284"/>
    <w:rsid w:val="00316E06"/>
    <w:rsid w:val="0032283C"/>
    <w:rsid w:val="00325671"/>
    <w:rsid w:val="00331ED1"/>
    <w:rsid w:val="003335ED"/>
    <w:rsid w:val="00335C42"/>
    <w:rsid w:val="00344E8C"/>
    <w:rsid w:val="003512EB"/>
    <w:rsid w:val="003560E2"/>
    <w:rsid w:val="00361EE3"/>
    <w:rsid w:val="0037022C"/>
    <w:rsid w:val="00376DAD"/>
    <w:rsid w:val="00382A21"/>
    <w:rsid w:val="003910F1"/>
    <w:rsid w:val="003930E7"/>
    <w:rsid w:val="003A0E12"/>
    <w:rsid w:val="003C0FAA"/>
    <w:rsid w:val="003C7A9B"/>
    <w:rsid w:val="003D08C4"/>
    <w:rsid w:val="003D6DE1"/>
    <w:rsid w:val="003E114D"/>
    <w:rsid w:val="003E15FC"/>
    <w:rsid w:val="003F1E6A"/>
    <w:rsid w:val="00400296"/>
    <w:rsid w:val="0040059F"/>
    <w:rsid w:val="00407D35"/>
    <w:rsid w:val="00411DB7"/>
    <w:rsid w:val="00431256"/>
    <w:rsid w:val="004333FE"/>
    <w:rsid w:val="00445B31"/>
    <w:rsid w:val="00446C7C"/>
    <w:rsid w:val="0045176D"/>
    <w:rsid w:val="00452635"/>
    <w:rsid w:val="004654F9"/>
    <w:rsid w:val="00465B0A"/>
    <w:rsid w:val="00473688"/>
    <w:rsid w:val="004827B8"/>
    <w:rsid w:val="00494954"/>
    <w:rsid w:val="004952DB"/>
    <w:rsid w:val="004C1757"/>
    <w:rsid w:val="004D1029"/>
    <w:rsid w:val="004D7254"/>
    <w:rsid w:val="004F0E72"/>
    <w:rsid w:val="00510812"/>
    <w:rsid w:val="005142F0"/>
    <w:rsid w:val="00531943"/>
    <w:rsid w:val="00531A34"/>
    <w:rsid w:val="005326D5"/>
    <w:rsid w:val="00535660"/>
    <w:rsid w:val="00546A9B"/>
    <w:rsid w:val="00551D6F"/>
    <w:rsid w:val="005542CF"/>
    <w:rsid w:val="00562F9B"/>
    <w:rsid w:val="00584110"/>
    <w:rsid w:val="00592C74"/>
    <w:rsid w:val="005931E6"/>
    <w:rsid w:val="005A09E8"/>
    <w:rsid w:val="005A2E88"/>
    <w:rsid w:val="005A6A26"/>
    <w:rsid w:val="005B2B1C"/>
    <w:rsid w:val="005C13B6"/>
    <w:rsid w:val="005C3EBC"/>
    <w:rsid w:val="005D2BF3"/>
    <w:rsid w:val="005D4B23"/>
    <w:rsid w:val="005D7CF9"/>
    <w:rsid w:val="005E2399"/>
    <w:rsid w:val="005F3D65"/>
    <w:rsid w:val="005F4828"/>
    <w:rsid w:val="006036C8"/>
    <w:rsid w:val="00603C97"/>
    <w:rsid w:val="00605189"/>
    <w:rsid w:val="006056B6"/>
    <w:rsid w:val="00614FA9"/>
    <w:rsid w:val="00617681"/>
    <w:rsid w:val="00630EE4"/>
    <w:rsid w:val="00634D07"/>
    <w:rsid w:val="00636F20"/>
    <w:rsid w:val="0063772B"/>
    <w:rsid w:val="00654BD2"/>
    <w:rsid w:val="0065647C"/>
    <w:rsid w:val="0065799A"/>
    <w:rsid w:val="00665815"/>
    <w:rsid w:val="006A47D2"/>
    <w:rsid w:val="006A6AE7"/>
    <w:rsid w:val="006A7D46"/>
    <w:rsid w:val="006C74C7"/>
    <w:rsid w:val="006E37D4"/>
    <w:rsid w:val="006F214E"/>
    <w:rsid w:val="006F5C6B"/>
    <w:rsid w:val="00707D94"/>
    <w:rsid w:val="0071592E"/>
    <w:rsid w:val="00735A56"/>
    <w:rsid w:val="00747616"/>
    <w:rsid w:val="00751F09"/>
    <w:rsid w:val="00753BD8"/>
    <w:rsid w:val="007560AE"/>
    <w:rsid w:val="007564D9"/>
    <w:rsid w:val="0076131D"/>
    <w:rsid w:val="00762042"/>
    <w:rsid w:val="00764792"/>
    <w:rsid w:val="007805EA"/>
    <w:rsid w:val="00783385"/>
    <w:rsid w:val="00784C23"/>
    <w:rsid w:val="00787194"/>
    <w:rsid w:val="007A50DB"/>
    <w:rsid w:val="007A6192"/>
    <w:rsid w:val="007B1258"/>
    <w:rsid w:val="007B18DD"/>
    <w:rsid w:val="007B25FA"/>
    <w:rsid w:val="007B30D3"/>
    <w:rsid w:val="007C1887"/>
    <w:rsid w:val="007D0E2A"/>
    <w:rsid w:val="007D683F"/>
    <w:rsid w:val="007E1E0A"/>
    <w:rsid w:val="007E3DDB"/>
    <w:rsid w:val="00810069"/>
    <w:rsid w:val="0081269A"/>
    <w:rsid w:val="00824606"/>
    <w:rsid w:val="00835C25"/>
    <w:rsid w:val="00854D13"/>
    <w:rsid w:val="008714F2"/>
    <w:rsid w:val="0087230A"/>
    <w:rsid w:val="008745AE"/>
    <w:rsid w:val="00875F29"/>
    <w:rsid w:val="00885B56"/>
    <w:rsid w:val="008936B7"/>
    <w:rsid w:val="00897746"/>
    <w:rsid w:val="008C1F52"/>
    <w:rsid w:val="008C2953"/>
    <w:rsid w:val="008D1BDB"/>
    <w:rsid w:val="008D2ADF"/>
    <w:rsid w:val="008D64B0"/>
    <w:rsid w:val="008F11F5"/>
    <w:rsid w:val="008F2C0F"/>
    <w:rsid w:val="008F3CDC"/>
    <w:rsid w:val="00906C7B"/>
    <w:rsid w:val="009107D5"/>
    <w:rsid w:val="00914F32"/>
    <w:rsid w:val="009276CC"/>
    <w:rsid w:val="00941573"/>
    <w:rsid w:val="00942BAE"/>
    <w:rsid w:val="0094355B"/>
    <w:rsid w:val="00946D02"/>
    <w:rsid w:val="0095259F"/>
    <w:rsid w:val="00952949"/>
    <w:rsid w:val="00963632"/>
    <w:rsid w:val="009662F6"/>
    <w:rsid w:val="00970531"/>
    <w:rsid w:val="00972A43"/>
    <w:rsid w:val="00984A8C"/>
    <w:rsid w:val="00985AC2"/>
    <w:rsid w:val="00990745"/>
    <w:rsid w:val="0099667E"/>
    <w:rsid w:val="009A5D07"/>
    <w:rsid w:val="009C5CC1"/>
    <w:rsid w:val="009D07C5"/>
    <w:rsid w:val="009D25EF"/>
    <w:rsid w:val="009D3B33"/>
    <w:rsid w:val="009E5BD1"/>
    <w:rsid w:val="009E6A15"/>
    <w:rsid w:val="009F164F"/>
    <w:rsid w:val="00A07A4C"/>
    <w:rsid w:val="00A10DCB"/>
    <w:rsid w:val="00A231D0"/>
    <w:rsid w:val="00A254F5"/>
    <w:rsid w:val="00A2615F"/>
    <w:rsid w:val="00A474A1"/>
    <w:rsid w:val="00A5212A"/>
    <w:rsid w:val="00A5266E"/>
    <w:rsid w:val="00A5445A"/>
    <w:rsid w:val="00A54CE9"/>
    <w:rsid w:val="00A66DC6"/>
    <w:rsid w:val="00A67A72"/>
    <w:rsid w:val="00A72C6C"/>
    <w:rsid w:val="00A8568B"/>
    <w:rsid w:val="00A86939"/>
    <w:rsid w:val="00AB51C5"/>
    <w:rsid w:val="00AB7325"/>
    <w:rsid w:val="00AC37BC"/>
    <w:rsid w:val="00AD7C40"/>
    <w:rsid w:val="00AE0B2A"/>
    <w:rsid w:val="00AF17B8"/>
    <w:rsid w:val="00AF2809"/>
    <w:rsid w:val="00AF4FA4"/>
    <w:rsid w:val="00B277A5"/>
    <w:rsid w:val="00B43BD3"/>
    <w:rsid w:val="00B43D53"/>
    <w:rsid w:val="00B4766F"/>
    <w:rsid w:val="00B50D36"/>
    <w:rsid w:val="00B519CD"/>
    <w:rsid w:val="00B57342"/>
    <w:rsid w:val="00B61D2E"/>
    <w:rsid w:val="00B82995"/>
    <w:rsid w:val="00B87563"/>
    <w:rsid w:val="00B94B1E"/>
    <w:rsid w:val="00B95962"/>
    <w:rsid w:val="00BC21A9"/>
    <w:rsid w:val="00BD04B1"/>
    <w:rsid w:val="00BD61BF"/>
    <w:rsid w:val="00BD6BAD"/>
    <w:rsid w:val="00BF0A13"/>
    <w:rsid w:val="00BF15CF"/>
    <w:rsid w:val="00C06014"/>
    <w:rsid w:val="00C1513D"/>
    <w:rsid w:val="00C27F23"/>
    <w:rsid w:val="00C37654"/>
    <w:rsid w:val="00C42D38"/>
    <w:rsid w:val="00C43386"/>
    <w:rsid w:val="00C4467C"/>
    <w:rsid w:val="00C706A2"/>
    <w:rsid w:val="00C76EEA"/>
    <w:rsid w:val="00CA2C99"/>
    <w:rsid w:val="00CB29B4"/>
    <w:rsid w:val="00CC36BD"/>
    <w:rsid w:val="00CD369B"/>
    <w:rsid w:val="00CD3865"/>
    <w:rsid w:val="00CE0C7D"/>
    <w:rsid w:val="00CE5525"/>
    <w:rsid w:val="00CE6D57"/>
    <w:rsid w:val="00CF1C63"/>
    <w:rsid w:val="00CF408F"/>
    <w:rsid w:val="00CF655B"/>
    <w:rsid w:val="00CF7D01"/>
    <w:rsid w:val="00D06343"/>
    <w:rsid w:val="00D141FF"/>
    <w:rsid w:val="00D20D71"/>
    <w:rsid w:val="00D22D7A"/>
    <w:rsid w:val="00D242AE"/>
    <w:rsid w:val="00D263CF"/>
    <w:rsid w:val="00D30411"/>
    <w:rsid w:val="00D332B1"/>
    <w:rsid w:val="00D40612"/>
    <w:rsid w:val="00D57C8C"/>
    <w:rsid w:val="00D61C4A"/>
    <w:rsid w:val="00D644B7"/>
    <w:rsid w:val="00D67D70"/>
    <w:rsid w:val="00D71E29"/>
    <w:rsid w:val="00D92BE9"/>
    <w:rsid w:val="00DA6EA9"/>
    <w:rsid w:val="00DB0AB1"/>
    <w:rsid w:val="00DD3A49"/>
    <w:rsid w:val="00DF4653"/>
    <w:rsid w:val="00E05E71"/>
    <w:rsid w:val="00E16ADC"/>
    <w:rsid w:val="00E200BD"/>
    <w:rsid w:val="00E20E17"/>
    <w:rsid w:val="00E250F1"/>
    <w:rsid w:val="00E25D2F"/>
    <w:rsid w:val="00E323AA"/>
    <w:rsid w:val="00E42F1B"/>
    <w:rsid w:val="00E43737"/>
    <w:rsid w:val="00E545BA"/>
    <w:rsid w:val="00E5489D"/>
    <w:rsid w:val="00E57573"/>
    <w:rsid w:val="00E623A0"/>
    <w:rsid w:val="00E65BD1"/>
    <w:rsid w:val="00E9550E"/>
    <w:rsid w:val="00E95E51"/>
    <w:rsid w:val="00E96E67"/>
    <w:rsid w:val="00EA33A6"/>
    <w:rsid w:val="00EB0558"/>
    <w:rsid w:val="00EC2048"/>
    <w:rsid w:val="00ED057B"/>
    <w:rsid w:val="00ED166A"/>
    <w:rsid w:val="00ED66FD"/>
    <w:rsid w:val="00EE2EF5"/>
    <w:rsid w:val="00EF1065"/>
    <w:rsid w:val="00EF7608"/>
    <w:rsid w:val="00F077B6"/>
    <w:rsid w:val="00F15DB2"/>
    <w:rsid w:val="00F208FA"/>
    <w:rsid w:val="00F30FC1"/>
    <w:rsid w:val="00F341A0"/>
    <w:rsid w:val="00F367B9"/>
    <w:rsid w:val="00F4199C"/>
    <w:rsid w:val="00F50C71"/>
    <w:rsid w:val="00F523CC"/>
    <w:rsid w:val="00F64BCC"/>
    <w:rsid w:val="00F66A4B"/>
    <w:rsid w:val="00F719EE"/>
    <w:rsid w:val="00F72839"/>
    <w:rsid w:val="00F72CD1"/>
    <w:rsid w:val="00F77EEF"/>
    <w:rsid w:val="00F90724"/>
    <w:rsid w:val="00F92963"/>
    <w:rsid w:val="00F96667"/>
    <w:rsid w:val="00FA0A30"/>
    <w:rsid w:val="00FA670D"/>
    <w:rsid w:val="00FB22EC"/>
    <w:rsid w:val="00FC78C8"/>
    <w:rsid w:val="00FC7ECC"/>
    <w:rsid w:val="00FD1688"/>
    <w:rsid w:val="00FD25D6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30A7C"/>
  <w15:chartTrackingRefBased/>
  <w15:docId w15:val="{DD5EB957-5D94-48D8-A184-A64BC18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8C"/>
    <w:pPr>
      <w:widowControl w:val="0"/>
      <w:spacing w:line="440" w:lineRule="exact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A09E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176D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176D"/>
    <w:rPr>
      <w:rFonts w:ascii="Times New Roman" w:eastAsia="標楷體" w:hAnsi="Times New Roman"/>
      <w:sz w:val="20"/>
      <w:szCs w:val="20"/>
    </w:rPr>
  </w:style>
  <w:style w:type="table" w:styleId="a7">
    <w:name w:val="Table Grid"/>
    <w:basedOn w:val="a1"/>
    <w:uiPriority w:val="39"/>
    <w:rsid w:val="0045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67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E55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5525"/>
  </w:style>
  <w:style w:type="character" w:customStyle="1" w:styleId="ab">
    <w:name w:val="註解文字 字元"/>
    <w:basedOn w:val="a0"/>
    <w:link w:val="aa"/>
    <w:uiPriority w:val="99"/>
    <w:semiHidden/>
    <w:rsid w:val="00CE5525"/>
    <w:rPr>
      <w:rFonts w:ascii="Times New Roman" w:eastAsia="標楷體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552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E5525"/>
    <w:rPr>
      <w:rFonts w:ascii="Times New Roman" w:eastAsia="標楷體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5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E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A09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1B46-894C-43D7-86DA-24E2C372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尚臣 金</dc:creator>
  <cp:keywords/>
  <dc:description/>
  <cp:lastModifiedBy>rob0933515806 rob0933515806</cp:lastModifiedBy>
  <cp:revision>17</cp:revision>
  <dcterms:created xsi:type="dcterms:W3CDTF">2021-04-22T02:37:00Z</dcterms:created>
  <dcterms:modified xsi:type="dcterms:W3CDTF">2024-04-22T01:32:00Z</dcterms:modified>
</cp:coreProperties>
</file>